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FFE4D" w14:textId="3AFCD9A5" w:rsidR="003B7534" w:rsidRDefault="008208F3" w:rsidP="006E1BE6">
      <w:pPr>
        <w:pStyle w:val="Ttulo2"/>
        <w:jc w:val="center"/>
      </w:pPr>
      <w:r>
        <w:t>CONSELHO DELIBERATIVO DO INSTITUTO MUNICIPAL DE PREVIDÊNCIA</w:t>
      </w:r>
      <w:r>
        <w:rPr>
          <w:spacing w:val="80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SERVIDORES</w:t>
      </w:r>
      <w:r>
        <w:rPr>
          <w:spacing w:val="-5"/>
        </w:rPr>
        <w:t xml:space="preserve"> </w:t>
      </w:r>
      <w:r>
        <w:t>PÚBLICOS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SÃO</w:t>
      </w:r>
      <w:r>
        <w:rPr>
          <w:spacing w:val="-6"/>
        </w:rPr>
        <w:t xml:space="preserve"> </w:t>
      </w:r>
      <w:r>
        <w:t>FRANCISCO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GUAPORÉ/RO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 xml:space="preserve">IMPES. </w:t>
      </w:r>
      <w:r w:rsidR="006E1BE6">
        <w:t xml:space="preserve">            </w:t>
      </w:r>
      <w:r>
        <w:rPr>
          <w:u w:val="single"/>
        </w:rPr>
        <w:t>CONSEHO DELIBERATIVO</w:t>
      </w:r>
    </w:p>
    <w:p w14:paraId="641B9F78" w14:textId="1F360106" w:rsidR="003B7534" w:rsidRDefault="008208F3">
      <w:pPr>
        <w:pStyle w:val="Corpodetexto"/>
        <w:spacing w:before="148"/>
        <w:ind w:left="5"/>
        <w:jc w:val="center"/>
      </w:pPr>
      <w:r>
        <w:t>ATA</w:t>
      </w:r>
      <w:r>
        <w:rPr>
          <w:spacing w:val="-4"/>
        </w:rPr>
        <w:t xml:space="preserve"> </w:t>
      </w:r>
      <w:r>
        <w:t>REUNIÃO</w:t>
      </w:r>
      <w:r>
        <w:rPr>
          <w:spacing w:val="-2"/>
        </w:rPr>
        <w:t xml:space="preserve"> </w:t>
      </w:r>
      <w:r>
        <w:t>EXTRAORDINÁRIA</w:t>
      </w:r>
      <w:r>
        <w:rPr>
          <w:spacing w:val="-2"/>
        </w:rPr>
        <w:t xml:space="preserve"> </w:t>
      </w:r>
      <w:r>
        <w:t>Nº</w:t>
      </w:r>
      <w:r>
        <w:rPr>
          <w:spacing w:val="-3"/>
        </w:rPr>
        <w:t xml:space="preserve"> </w:t>
      </w:r>
      <w:r w:rsidR="00FA5399">
        <w:rPr>
          <w:b/>
          <w:bCs/>
          <w:spacing w:val="-3"/>
        </w:rPr>
        <w:t>16</w:t>
      </w:r>
      <w:r w:rsidR="00DE1432">
        <w:rPr>
          <w:b/>
          <w:bCs/>
          <w:spacing w:val="-3"/>
        </w:rPr>
        <w:t>6</w:t>
      </w:r>
      <w:r>
        <w:rPr>
          <w:spacing w:val="-2"/>
        </w:rPr>
        <w:t>/IMPES/CD/202</w:t>
      </w:r>
      <w:r w:rsidR="00DE1432">
        <w:rPr>
          <w:spacing w:val="-2"/>
        </w:rPr>
        <w:t>6</w:t>
      </w:r>
    </w:p>
    <w:p w14:paraId="1BA8B3C0" w14:textId="5EC7ECEF" w:rsidR="00122B85" w:rsidRDefault="008208F3" w:rsidP="003A411E">
      <w:pPr>
        <w:pStyle w:val="Corpodetexto"/>
        <w:spacing w:before="147"/>
        <w:ind w:left="144" w:right="133"/>
        <w:jc w:val="both"/>
      </w:pPr>
      <w:r>
        <w:t xml:space="preserve">Aos </w:t>
      </w:r>
      <w:r w:rsidR="00DE1432">
        <w:t>12</w:t>
      </w:r>
      <w:r>
        <w:t xml:space="preserve"> (</w:t>
      </w:r>
      <w:r w:rsidR="00DE1432">
        <w:t>doze</w:t>
      </w:r>
      <w:r>
        <w:t xml:space="preserve">) dias do mês de </w:t>
      </w:r>
      <w:r w:rsidR="00DE1432">
        <w:t xml:space="preserve">janeiro </w:t>
      </w:r>
      <w:r>
        <w:t xml:space="preserve">de dois mil e vinte e </w:t>
      </w:r>
      <w:r w:rsidR="00DE1432">
        <w:t>seis</w:t>
      </w:r>
      <w:r>
        <w:t xml:space="preserve">, </w:t>
      </w:r>
      <w:r w:rsidR="00B94621">
        <w:t>(</w:t>
      </w:r>
      <w:r w:rsidR="00DE1432">
        <w:t>1</w:t>
      </w:r>
      <w:r w:rsidR="00B439A1">
        <w:t>2</w:t>
      </w:r>
      <w:r w:rsidR="00F95DC6">
        <w:t>/</w:t>
      </w:r>
      <w:r w:rsidR="00DE1432">
        <w:t>01</w:t>
      </w:r>
      <w:r w:rsidR="00F95DC6">
        <w:t>/</w:t>
      </w:r>
      <w:r w:rsidR="00122B85">
        <w:t>202</w:t>
      </w:r>
      <w:r w:rsidR="00DE1432">
        <w:t>6</w:t>
      </w:r>
      <w:r w:rsidR="00122B85">
        <w:t xml:space="preserve">) </w:t>
      </w:r>
      <w:r>
        <w:t xml:space="preserve">às </w:t>
      </w:r>
      <w:r w:rsidR="00DE1432">
        <w:t>12</w:t>
      </w:r>
      <w:r>
        <w:t>:</w:t>
      </w:r>
      <w:r w:rsidR="00DE1432">
        <w:t>00</w:t>
      </w:r>
      <w:r>
        <w:t xml:space="preserve"> horas, reuniram- se na sala de reunião do IMPES os membros do Conselho Deliberativo:</w:t>
      </w:r>
      <w:r w:rsidR="00136BD7">
        <w:t xml:space="preserve"> </w:t>
      </w:r>
      <w:r>
        <w:t xml:space="preserve"> </w:t>
      </w:r>
      <w:r w:rsidR="00136BD7">
        <w:t>Srª</w:t>
      </w:r>
      <w:r w:rsidR="00136BD7">
        <w:rPr>
          <w:spacing w:val="80"/>
        </w:rPr>
        <w:t xml:space="preserve"> </w:t>
      </w:r>
      <w:r w:rsidR="00136BD7">
        <w:t>Selma</w:t>
      </w:r>
      <w:r w:rsidR="00136BD7">
        <w:rPr>
          <w:spacing w:val="40"/>
        </w:rPr>
        <w:t xml:space="preserve"> </w:t>
      </w:r>
      <w:r w:rsidR="00136BD7">
        <w:t>Rosa</w:t>
      </w:r>
      <w:r w:rsidR="00136BD7">
        <w:rPr>
          <w:spacing w:val="40"/>
        </w:rPr>
        <w:t xml:space="preserve"> </w:t>
      </w:r>
      <w:r w:rsidR="00136BD7">
        <w:t>de</w:t>
      </w:r>
      <w:r w:rsidR="00136BD7">
        <w:rPr>
          <w:spacing w:val="40"/>
        </w:rPr>
        <w:t xml:space="preserve"> </w:t>
      </w:r>
      <w:r w:rsidR="00136BD7">
        <w:t xml:space="preserve">Almeida, Srº Odari José Galdino Mendes, </w:t>
      </w:r>
      <w:r>
        <w:t>Srº Jair Nogueira, Srº Edson</w:t>
      </w:r>
      <w:r>
        <w:rPr>
          <w:spacing w:val="-2"/>
        </w:rPr>
        <w:t xml:space="preserve"> </w:t>
      </w:r>
      <w:r>
        <w:t>Aires</w:t>
      </w:r>
      <w:r>
        <w:rPr>
          <w:spacing w:val="-3"/>
        </w:rPr>
        <w:t xml:space="preserve"> </w:t>
      </w:r>
      <w:r>
        <w:t>Piana,</w:t>
      </w:r>
      <w:r>
        <w:rPr>
          <w:spacing w:val="-1"/>
        </w:rPr>
        <w:t xml:space="preserve"> </w:t>
      </w:r>
      <w:r>
        <w:t>Srº</w:t>
      </w:r>
      <w:r>
        <w:rPr>
          <w:spacing w:val="-1"/>
        </w:rPr>
        <w:t xml:space="preserve"> </w:t>
      </w:r>
      <w:r>
        <w:t>José Ferreira</w:t>
      </w:r>
      <w:r>
        <w:rPr>
          <w:spacing w:val="-1"/>
        </w:rPr>
        <w:t xml:space="preserve"> </w:t>
      </w:r>
      <w:r>
        <w:t>de Sousa</w:t>
      </w:r>
      <w:r w:rsidR="0071301D">
        <w:t xml:space="preserve"> e </w:t>
      </w:r>
      <w:r w:rsidR="008708A4">
        <w:t xml:space="preserve">Srª </w:t>
      </w:r>
      <w:r w:rsidR="0071301D">
        <w:t>Girlane Batista de Souz,</w:t>
      </w:r>
      <w:r>
        <w:t xml:space="preserve"> membros do Conselho Fiscal, </w:t>
      </w:r>
      <w:r w:rsidR="003A411E">
        <w:t>Srª</w:t>
      </w:r>
      <w:r>
        <w:t xml:space="preserve"> </w:t>
      </w:r>
      <w:r w:rsidR="003A411E">
        <w:t>Valdelice Natal da Silva Melo</w:t>
      </w:r>
      <w:r w:rsidR="003A411E">
        <w:t xml:space="preserve"> e </w:t>
      </w:r>
      <w:r w:rsidR="003A411E">
        <w:t>Srª</w:t>
      </w:r>
      <w:r w:rsidR="003A411E">
        <w:t xml:space="preserve"> </w:t>
      </w:r>
      <w:r w:rsidR="003A411E">
        <w:t>Elisete dos Santos Miranda</w:t>
      </w:r>
      <w:r>
        <w:t xml:space="preserve">t e membros do </w:t>
      </w:r>
      <w:r>
        <w:rPr>
          <w:b/>
        </w:rPr>
        <w:t xml:space="preserve">Comitê de Investimentos </w:t>
      </w:r>
      <w:r>
        <w:t>Srª Daniela Ferreira de Oliveira,</w:t>
      </w:r>
      <w:r w:rsidR="005A46DB" w:rsidRPr="005A46DB">
        <w:t xml:space="preserve"> </w:t>
      </w:r>
      <w:r w:rsidR="005A46DB">
        <w:t>Andreia Fernanda Féba e Marcos Pacheco</w:t>
      </w:r>
      <w:r>
        <w:rPr>
          <w:spacing w:val="40"/>
        </w:rPr>
        <w:t xml:space="preserve"> </w:t>
      </w:r>
      <w:r>
        <w:t>juntamente</w:t>
      </w:r>
      <w:r>
        <w:rPr>
          <w:spacing w:val="-2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Superintendente</w:t>
      </w:r>
      <w:r>
        <w:rPr>
          <w:spacing w:val="-2"/>
        </w:rPr>
        <w:t xml:space="preserve"> </w:t>
      </w:r>
      <w:r>
        <w:t>Srª Flavia</w:t>
      </w:r>
      <w:r>
        <w:rPr>
          <w:spacing w:val="-5"/>
        </w:rPr>
        <w:t xml:space="preserve"> </w:t>
      </w:r>
      <w:r>
        <w:t>Alves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 xml:space="preserve">Almeida e como convidado, o Srº Douglas Bulian, Consultor financeiro representante da prestadora INFINITY CONSULTORIA DE INVESTIMENTOS LTDA. A Srª. Flavia Alves de Almeida deu abertura a reunião cumprimentando a todos em seguida leu a pauta do dia: Apresentação do </w:t>
      </w:r>
      <w:r w:rsidR="00DE1432">
        <w:t>4</w:t>
      </w:r>
      <w:r>
        <w:t>º relatório trimestral de investimento 202</w:t>
      </w:r>
      <w:r w:rsidR="006E1BE6">
        <w:t>5</w:t>
      </w:r>
      <w:r>
        <w:t>, para cumprimento das normativas em vigor, passou a palavra ao Senhor Douglas Bulian, consultor financeiro, cumprimentando a todos presentes, esclareceu a necessidade de deliberação do relatório trimestral bem como atendimento a portaria 1.467/2022,</w:t>
      </w:r>
      <w:r>
        <w:rPr>
          <w:spacing w:val="40"/>
        </w:rPr>
        <w:t xml:space="preserve"> </w:t>
      </w:r>
      <w:r>
        <w:t xml:space="preserve">com o auxílio de projeção de tela, explicou a necessidade da meta atuarial e como é calculada, em seguida explanou sobre os principais pontos econômico de maior impacto na economia ocorrido no trimestre e como eles tiveram influência no desempenho da carteira do IMPES, o relatório trimestral apontou que no </w:t>
      </w:r>
      <w:r w:rsidR="00DE1432">
        <w:t>4</w:t>
      </w:r>
      <w:r>
        <w:t xml:space="preserve">º trimestre de </w:t>
      </w:r>
      <w:r w:rsidR="00DE1432">
        <w:t xml:space="preserve">outubro </w:t>
      </w:r>
      <w:r w:rsidR="00FA5399">
        <w:t xml:space="preserve">a </w:t>
      </w:r>
      <w:r w:rsidR="00DE1432">
        <w:t>dezembro</w:t>
      </w:r>
      <w:r>
        <w:t xml:space="preserve"> a carteira rentabilizou </w:t>
      </w:r>
      <w:r w:rsidR="00FA5399">
        <w:t>3,</w:t>
      </w:r>
      <w:r w:rsidR="0083361F">
        <w:t>4</w:t>
      </w:r>
      <w:r>
        <w:t>% a meta atuarial a ser perseguida foi</w:t>
      </w:r>
      <w:r>
        <w:rPr>
          <w:spacing w:val="40"/>
        </w:rPr>
        <w:t xml:space="preserve"> </w:t>
      </w:r>
      <w:r>
        <w:t xml:space="preserve">de </w:t>
      </w:r>
      <w:r w:rsidR="00FA5399">
        <w:t>1,</w:t>
      </w:r>
      <w:r w:rsidR="0083361F">
        <w:t>86</w:t>
      </w:r>
      <w:r>
        <w:t xml:space="preserve">%, ou seja, o Instituto atingiu </w:t>
      </w:r>
      <w:r w:rsidR="00FA5399">
        <w:t>18</w:t>
      </w:r>
      <w:r w:rsidR="0083361F">
        <w:t>2,79</w:t>
      </w:r>
      <w:r w:rsidR="00FA5399">
        <w:t>%</w:t>
      </w:r>
      <w:r>
        <w:t xml:space="preserve"> da meta atuarial, em</w:t>
      </w:r>
      <w:r>
        <w:rPr>
          <w:spacing w:val="-2"/>
        </w:rPr>
        <w:t xml:space="preserve"> </w:t>
      </w:r>
      <w:r>
        <w:t>valor</w:t>
      </w:r>
      <w:r>
        <w:rPr>
          <w:spacing w:val="-2"/>
        </w:rPr>
        <w:t xml:space="preserve"> </w:t>
      </w:r>
      <w:r>
        <w:t>monetário o</w:t>
      </w:r>
      <w:r>
        <w:rPr>
          <w:spacing w:val="-2"/>
        </w:rPr>
        <w:t xml:space="preserve"> </w:t>
      </w:r>
      <w:r>
        <w:t>retorno acumula</w:t>
      </w:r>
      <w:r>
        <w:rPr>
          <w:spacing w:val="-3"/>
        </w:rPr>
        <w:t xml:space="preserve"> </w:t>
      </w:r>
      <w:r>
        <w:t xml:space="preserve">R$ </w:t>
      </w:r>
      <w:r w:rsidR="00FA5399">
        <w:t>2</w:t>
      </w:r>
      <w:r w:rsidR="00ED68BB">
        <w:t>.</w:t>
      </w:r>
      <w:r w:rsidR="00FA5399">
        <w:t>8</w:t>
      </w:r>
      <w:r w:rsidR="0083361F">
        <w:t>43</w:t>
      </w:r>
      <w:r w:rsidR="00ED68BB">
        <w:t>.</w:t>
      </w:r>
      <w:r w:rsidR="0083361F">
        <w:t>911,80</w:t>
      </w:r>
      <w:r>
        <w:rPr>
          <w:spacing w:val="-1"/>
        </w:rPr>
        <w:t xml:space="preserve"> </w:t>
      </w:r>
      <w:r>
        <w:t>(</w:t>
      </w:r>
      <w:r w:rsidR="00FA5399">
        <w:t>dois</w:t>
      </w:r>
      <w:r>
        <w:t xml:space="preserve"> milhões</w:t>
      </w:r>
      <w:r w:rsidR="00ED68BB">
        <w:t>,</w:t>
      </w:r>
      <w:r>
        <w:t xml:space="preserve"> </w:t>
      </w:r>
      <w:r w:rsidR="00FA5399">
        <w:t xml:space="preserve">oitocentos e </w:t>
      </w:r>
      <w:r w:rsidR="0083361F">
        <w:t>quarenta e três mil, novecentos e onze reais e oitenta centavos</w:t>
      </w:r>
      <w:r>
        <w:t>).</w:t>
      </w:r>
      <w:r w:rsidR="0083361F">
        <w:t xml:space="preserve"> No ano de 2025 a rentabilidade ficou em 14,23%, a meta atuarial perseguida era 9,61% ou seja o instituto superou a meta em 148,05%, tendo uma rentabilidade monetária de R$ 10.392.472,68 ( dez milhões, t</w:t>
      </w:r>
      <w:r w:rsidR="00B439A1">
        <w:t>r</w:t>
      </w:r>
      <w:r w:rsidR="0083361F">
        <w:t xml:space="preserve">ezentos e noveta e dois mil, quatrocentos e setenta e dois reais e sessenta e oito centvaos). </w:t>
      </w:r>
      <w:r>
        <w:t xml:space="preserve"> </w:t>
      </w:r>
      <w:r w:rsidR="00ED68BB">
        <w:t>O</w:t>
      </w:r>
      <w:r>
        <w:t xml:space="preserve"> consultor parabenizou a atuação do comitê de investimento no qual apresentou as movimentações feitas com objetivo de buscar a melhor estratégia para alcançar a meta atuarial. Por fim passou a palavra ao Superintendente</w:t>
      </w:r>
      <w:r>
        <w:rPr>
          <w:spacing w:val="80"/>
        </w:rPr>
        <w:t xml:space="preserve"> </w:t>
      </w:r>
      <w:r>
        <w:t>que abriu espaço para sanar dúvidas, após corrido prazo perguntou se havia algo mais a ser tratado, não havendo manifestação,</w:t>
      </w:r>
      <w:r>
        <w:rPr>
          <w:spacing w:val="-1"/>
        </w:rPr>
        <w:t xml:space="preserve"> </w:t>
      </w:r>
      <w:r>
        <w:t>agradeceu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presença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todos,</w:t>
      </w:r>
      <w:r>
        <w:rPr>
          <w:spacing w:val="-1"/>
        </w:rPr>
        <w:t xml:space="preserve"> </w:t>
      </w:r>
      <w:r>
        <w:t>encerrando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reunião</w:t>
      </w:r>
      <w:r>
        <w:rPr>
          <w:spacing w:val="-1"/>
        </w:rPr>
        <w:t xml:space="preserve"> </w:t>
      </w:r>
      <w:r w:rsidR="00F95DC6">
        <w:t xml:space="preserve">as </w:t>
      </w:r>
      <w:r w:rsidR="0083361F">
        <w:t>13</w:t>
      </w:r>
      <w:r>
        <w:t>:</w:t>
      </w:r>
      <w:r w:rsidR="0071301D">
        <w:t>17</w:t>
      </w:r>
      <w:r>
        <w:t xml:space="preserve"> horas.</w:t>
      </w:r>
      <w:r>
        <w:rPr>
          <w:spacing w:val="-3"/>
        </w:rPr>
        <w:t xml:space="preserve"> </w:t>
      </w:r>
      <w:r>
        <w:t>Após</w:t>
      </w:r>
      <w:r>
        <w:rPr>
          <w:spacing w:val="-1"/>
        </w:rPr>
        <w:t xml:space="preserve"> </w:t>
      </w:r>
      <w:r>
        <w:t>lida</w:t>
      </w:r>
      <w:r>
        <w:rPr>
          <w:spacing w:val="-2"/>
        </w:rPr>
        <w:t xml:space="preserve"> </w:t>
      </w:r>
      <w:r>
        <w:t>e com as devidas observações, será assinada pelos participantes presentes e publicada em portal eletrônico específico disponível na internet e devidamente arquivado.</w:t>
      </w:r>
    </w:p>
    <w:p w14:paraId="139B039F" w14:textId="129D7A32" w:rsidR="00B778AD" w:rsidRDefault="00B778AD" w:rsidP="00B778AD">
      <w:pPr>
        <w:pStyle w:val="NormalWeb"/>
      </w:pPr>
    </w:p>
    <w:p w14:paraId="64C5B3D2" w14:textId="7D0D411D" w:rsidR="00122B85" w:rsidRDefault="00122B85" w:rsidP="00122B85">
      <w:pPr>
        <w:ind w:right="138"/>
        <w:jc w:val="right"/>
        <w:rPr>
          <w:spacing w:val="-5"/>
        </w:rPr>
      </w:pPr>
    </w:p>
    <w:p w14:paraId="326439E2" w14:textId="77777777" w:rsidR="00122B85" w:rsidRDefault="00122B85" w:rsidP="00122B85">
      <w:pPr>
        <w:ind w:right="138"/>
        <w:jc w:val="right"/>
        <w:rPr>
          <w:spacing w:val="-5"/>
        </w:rPr>
      </w:pPr>
    </w:p>
    <w:p w14:paraId="7E6B69B8" w14:textId="08BE4623" w:rsidR="00122B85" w:rsidRDefault="00122B85">
      <w:pPr>
        <w:ind w:right="138"/>
        <w:jc w:val="right"/>
      </w:pPr>
    </w:p>
    <w:p w14:paraId="069554E1" w14:textId="29E5FD01" w:rsidR="0071301D" w:rsidRDefault="0071301D">
      <w:pPr>
        <w:ind w:right="138"/>
        <w:jc w:val="right"/>
      </w:pPr>
    </w:p>
    <w:p w14:paraId="7727CADA" w14:textId="4C9E15F0" w:rsidR="0071301D" w:rsidRDefault="0071301D">
      <w:pPr>
        <w:ind w:right="138"/>
        <w:jc w:val="right"/>
      </w:pPr>
    </w:p>
    <w:p w14:paraId="67BC850E" w14:textId="4649675E" w:rsidR="0071301D" w:rsidRDefault="0071301D">
      <w:pPr>
        <w:ind w:right="138"/>
        <w:jc w:val="right"/>
      </w:pPr>
    </w:p>
    <w:p w14:paraId="090F4F9A" w14:textId="2B6D813E" w:rsidR="0071301D" w:rsidRDefault="0071301D">
      <w:pPr>
        <w:ind w:right="138"/>
        <w:jc w:val="right"/>
      </w:pPr>
    </w:p>
    <w:p w14:paraId="2303E724" w14:textId="67C70BB8" w:rsidR="0071301D" w:rsidRDefault="0071301D">
      <w:pPr>
        <w:ind w:right="138"/>
        <w:jc w:val="right"/>
      </w:pPr>
    </w:p>
    <w:p w14:paraId="5A198229" w14:textId="1FA34373" w:rsidR="0071301D" w:rsidRDefault="0071301D">
      <w:pPr>
        <w:ind w:right="138"/>
        <w:jc w:val="right"/>
      </w:pPr>
    </w:p>
    <w:p w14:paraId="555F6379" w14:textId="47780AD9" w:rsidR="0071301D" w:rsidRDefault="0071301D">
      <w:pPr>
        <w:ind w:right="138"/>
        <w:jc w:val="right"/>
      </w:pPr>
    </w:p>
    <w:p w14:paraId="63450444" w14:textId="69C191F2" w:rsidR="0071301D" w:rsidRDefault="0071301D">
      <w:pPr>
        <w:ind w:right="138"/>
        <w:jc w:val="right"/>
      </w:pPr>
    </w:p>
    <w:p w14:paraId="4208EAAC" w14:textId="6B1FA8B1" w:rsidR="0071301D" w:rsidRDefault="0071301D">
      <w:pPr>
        <w:ind w:right="138"/>
        <w:jc w:val="right"/>
      </w:pPr>
    </w:p>
    <w:p w14:paraId="389770D5" w14:textId="24D06FD3" w:rsidR="0071301D" w:rsidRDefault="0071301D">
      <w:pPr>
        <w:ind w:right="138"/>
        <w:jc w:val="right"/>
      </w:pPr>
    </w:p>
    <w:p w14:paraId="6B5EC053" w14:textId="2D0525B7" w:rsidR="0071301D" w:rsidRDefault="0071301D">
      <w:pPr>
        <w:ind w:right="138"/>
        <w:jc w:val="right"/>
      </w:pPr>
    </w:p>
    <w:p w14:paraId="3984B72C" w14:textId="3373D6B8" w:rsidR="0071301D" w:rsidRDefault="0071301D">
      <w:pPr>
        <w:ind w:right="138"/>
        <w:jc w:val="right"/>
      </w:pPr>
    </w:p>
    <w:p w14:paraId="7E013279" w14:textId="0EFA3FCD" w:rsidR="0071301D" w:rsidRDefault="0071301D">
      <w:pPr>
        <w:ind w:right="138"/>
        <w:jc w:val="right"/>
      </w:pPr>
    </w:p>
    <w:p w14:paraId="316E480E" w14:textId="6ECF1DD8" w:rsidR="0071301D" w:rsidRDefault="0071301D">
      <w:pPr>
        <w:ind w:right="138"/>
        <w:jc w:val="right"/>
      </w:pPr>
    </w:p>
    <w:p w14:paraId="1AB8E2BA" w14:textId="41DECBC4" w:rsidR="0071301D" w:rsidRDefault="0071301D">
      <w:pPr>
        <w:ind w:right="138"/>
        <w:jc w:val="right"/>
      </w:pPr>
    </w:p>
    <w:p w14:paraId="1B3C0203" w14:textId="6825DE77" w:rsidR="0071301D" w:rsidRDefault="0071301D">
      <w:pPr>
        <w:ind w:right="138"/>
        <w:jc w:val="right"/>
      </w:pPr>
    </w:p>
    <w:p w14:paraId="4F67D858" w14:textId="5DE3857A" w:rsidR="0071301D" w:rsidRDefault="0071301D">
      <w:pPr>
        <w:ind w:right="138"/>
        <w:jc w:val="right"/>
      </w:pPr>
    </w:p>
    <w:p w14:paraId="7C848D88" w14:textId="59EFCBE4" w:rsidR="0071301D" w:rsidRDefault="00B439A1">
      <w:pPr>
        <w:ind w:right="138"/>
        <w:jc w:val="right"/>
      </w:pPr>
      <w:r>
        <w:rPr>
          <w:noProof/>
        </w:rPr>
        <w:drawing>
          <wp:inline distT="0" distB="0" distL="0" distR="0" wp14:anchorId="23E0AFEE" wp14:editId="0CDB73A2">
            <wp:extent cx="5955453" cy="3771900"/>
            <wp:effectExtent l="0" t="0" r="7620" b="0"/>
            <wp:docPr id="124846961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729" cy="37809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6DD2F3" w14:textId="1342AE6A" w:rsidR="00B439A1" w:rsidRDefault="00B439A1">
      <w:pPr>
        <w:ind w:right="138"/>
        <w:jc w:val="right"/>
      </w:pPr>
    </w:p>
    <w:p w14:paraId="0029CED6" w14:textId="6B14BC92" w:rsidR="00B439A1" w:rsidRDefault="00B439A1">
      <w:pPr>
        <w:ind w:right="138"/>
        <w:jc w:val="right"/>
      </w:pPr>
      <w:r>
        <w:rPr>
          <w:noProof/>
        </w:rPr>
        <w:drawing>
          <wp:inline distT="0" distB="0" distL="0" distR="0" wp14:anchorId="24978611" wp14:editId="282F3452">
            <wp:extent cx="6044565" cy="3459439"/>
            <wp:effectExtent l="0" t="0" r="0" b="8255"/>
            <wp:docPr id="1512702745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764" cy="346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439A1">
      <w:type w:val="continuous"/>
      <w:pgSz w:w="11910" w:h="16840"/>
      <w:pgMar w:top="660" w:right="1133" w:bottom="280" w:left="1133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7534"/>
    <w:rsid w:val="00122B85"/>
    <w:rsid w:val="00136BD7"/>
    <w:rsid w:val="002510F0"/>
    <w:rsid w:val="00321337"/>
    <w:rsid w:val="003A411E"/>
    <w:rsid w:val="003B7534"/>
    <w:rsid w:val="005A46DB"/>
    <w:rsid w:val="006E1BE6"/>
    <w:rsid w:val="0071301D"/>
    <w:rsid w:val="008208F3"/>
    <w:rsid w:val="0083361F"/>
    <w:rsid w:val="008708A4"/>
    <w:rsid w:val="00B439A1"/>
    <w:rsid w:val="00B778AD"/>
    <w:rsid w:val="00B94621"/>
    <w:rsid w:val="00DE1432"/>
    <w:rsid w:val="00E852DA"/>
    <w:rsid w:val="00ED68BB"/>
    <w:rsid w:val="00F50D1D"/>
    <w:rsid w:val="00F95DC6"/>
    <w:rsid w:val="00FA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DA778A2"/>
  <w15:docId w15:val="{CA8CD2B3-1886-415D-9E67-5C7CAC3E3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E1BE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2Char">
    <w:name w:val="Título 2 Char"/>
    <w:basedOn w:val="Fontepargpadro"/>
    <w:link w:val="Ttulo2"/>
    <w:uiPriority w:val="9"/>
    <w:rsid w:val="006E1BE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paragraph" w:styleId="NormalWeb">
    <w:name w:val="Normal (Web)"/>
    <w:basedOn w:val="Normal"/>
    <w:uiPriority w:val="99"/>
    <w:semiHidden/>
    <w:unhideWhenUsed/>
    <w:rsid w:val="00B778A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78A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78AD"/>
    <w:rPr>
      <w:rFonts w:ascii="Tahoma" w:eastAsia="Calibri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6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451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Ronilson Melo da Cruz</cp:lastModifiedBy>
  <cp:revision>13</cp:revision>
  <cp:lastPrinted>2026-01-12T17:11:00Z</cp:lastPrinted>
  <dcterms:created xsi:type="dcterms:W3CDTF">2025-07-15T15:34:00Z</dcterms:created>
  <dcterms:modified xsi:type="dcterms:W3CDTF">2026-01-12T17:30:00Z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2025-04-22T00:00:00Z</vt:filetime>
  </property>
  <property fmtid="{D5CDD505-2E9C-101B-9397-08002B2CF9AE}" pid="5" name="Producer">
    <vt:lpwstr>Microsoft® Word LTSC</vt:lpwstr>
  </property>
</Properties>
</file>